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Types>
</file>

<file path=_rels/.rels><?xml version="1.0" encoding="UTF-8" standalone="yes"?><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w:body>
    <w:p>
      <w:pPr>
        <w:pStyle w:val="Heading1"/>
      </w:pPr>
      <w:r>
        <w:rPr/>
        <w:t xml:space="preserve">Sex Most: priváty, erotické masáže a escort na Mostecku</w:t>
      </w:r>
    </w:p>
    <w:p>
      <w:pPr>
        <w:jc w:val="center"/>
      </w:pPr>
      <w:r>
        <w:drawing>
          <wp:inline distT="0" distB="0" distL="0" distR="0">
            <wp:extent cx="5943600" cy="3962400"/>
            <wp:docPr id="1" name="Obrazek 1"/>
            <a:graphic xmlns:a="http://schemas.openxmlformats.org/drawingml/2006/main">
              <a:graphicData uri="http://schemas.openxmlformats.org/drawingml/2006/picture">
                <pic:pic xmlns:pic="http://schemas.openxmlformats.org/drawingml/2006/picture">
                  <pic:nvPicPr>
                    <pic:cNvPr id="101" name="foto-1.png"/>
                    <pic:cNvPicPr/>
                  </pic:nvPicPr>
                  <pic:blipFill>
                    <a:blip r:embed="rIdImg1"/>
                    <a:stretch>
                      <a:fillRect/>
                    </a:stretch>
                  </pic:blipFill>
                  <pic:spPr>
                    <a:xfrm>
                      <a:off x="0" y="0"/>
                      <a:ext cx="5943600" cy="3962400"/>
                    </a:xfrm>
                    <a:prstGeom prst="rect">
                      <a:avLst/>
                    </a:prstGeom>
                  </pic:spPr>
                </pic:pic>
              </a:graphicData>
            </a:graphic>
          </wp:inline>
        </w:drawing>
      </w:r>
    </w:p>
    <w:p>
      <w:r>
        <w:rPr>
          <w:b/>
        </w:rPr>
        <w:t xml:space="preserve">Most a okolní města tvoří hustě osídlený pás, kde je nabídka rozložená mezi několik sídel a nedá se posuzovat izolovaně.</w:t>
      </w:r>
      <w:r>
        <w:rPr/>
        <w:t xml:space="preserve"> Litvínov, Chomutov, Teplice a Ústí jsou v dosahu do půl hodiny a lidé mezi nimi běžně dojíždějí. Kdo hledá jen v Mostě, zbytečně si zužuje výběr. Tenhle text shrnuje, jak nabídku na Mostecku číst a podle čeho se rozhodovat.</w:t>
      </w:r>
    </w:p>
    <w:p>
      <w:pPr>
        <w:pStyle w:val="Heading2"/>
      </w:pPr>
      <w:r>
        <w:rPr/>
        <w:t xml:space="preserve">Mostecko jako propojený region</w:t>
      </w:r>
    </w:p>
    <w:p>
      <w:r>
        <w:rPr/>
        <w:t xml:space="preserve">Severočeská pánev je specifická tím, jak blízko u sebe jsou jednotlivá města. Z Mostu do Litvínova je to čtvrt hodiny, do Teplic dvacet minut, do Chomutova podobně. V praxi to znamená, že reálný výběr je několikanásobně větší než počet profilů přímo v Mostě.</w:t>
      </w:r>
    </w:p>
    <w:p>
      <w:r>
        <w:rPr/>
        <w:t xml:space="preserve">Vyplatí se proto začít doma a rozšířit hledání, když nenajdete, co chcete. Aktuální nabídku přímo v Mostě najdete v sekci </w:t>
      </w:r>
      <w:hyperlink r:id="rIdLink1">
        <w:r>
          <w:rPr>
            <w:rStyle w:val="Hyperlink"/>
            <w:color w:val="0563C1"/>
            <w:u w:val="single"/>
          </w:rPr>
          <w:t xml:space="preserve">holky na sex v Mostě</w:t>
        </w:r>
      </w:hyperlink>
      <w:r>
        <w:rPr/>
        <w:t xml:space="preserve">, kde je u každého profilu vidět typ služby, ceny i kontakt.</w:t>
      </w:r>
    </w:p>
    <w:p>
      <w:pPr>
        <w:pStyle w:val="Heading2"/>
      </w:pPr>
      <w:r>
        <w:rPr/>
        <w:t xml:space="preserve">Co ve městě najdete</w:t>
      </w:r>
    </w:p>
    <w:p>
      <w:r>
        <w:rPr/>
        <w:t xml:space="preserve">Většinu nabídky tvoří priváty – byty v běžné zástavbě, převážně na sídlištích, kde je pohyb lidí nenápadný. Bloky jsou nejčastěji třicetiminutové a hodinové, ceny patří k nejpříznivějším v republice. Erotické masáže jsou zastoupené v menším počtu, escort funguje s dojezdem po celém regionu.</w:t>
      </w:r>
    </w:p>
    <w:p>
      <w:r>
        <w:rPr/>
        <w:t xml:space="preserve">Struktura nabídky odpovídá poptávce: převažují kratší setkání za rozumnou cenu nad delšími programy. Když hledáte spíš devadesátiminutovou masáž, počítejte s tím, že výběr bude užší a možná se vyplatí zajet do Ústí nebo Teplic.</w:t>
      </w:r>
    </w:p>
    <w:p>
      <w:pPr>
        <w:pStyle w:val="Heading2"/>
      </w:pPr>
      <w:r>
        <w:rPr/>
        <w:t xml:space="preserve">Ceny na severu Čech</w:t>
      </w:r>
    </w:p>
    <w:p>
      <w:r>
        <w:rPr/>
        <w:t xml:space="preserve">Mostecké ceny patří k nejnižším mezi českými městy. Je to dané ekonomickou situací regionu a vysokou konkurencí v hustě osídleném pásu. Za srovnatelnou službu zaplatíte výrazně méně než v Praze a znatelně méně než v krajských městech na Moravě.</w:t>
      </w:r>
    </w:p>
    <w:p>
      <w:r>
        <w:rPr/>
        <w:t xml:space="preserve">Nízká cenová hladina má ale i odvrácenou stranu: rozptyl kvality je tu větší. Nejnižší nabídky na trhu bývají problematické, a to i podle místních měřítek. Nejrozumnější je hledat v prostředním pásmu a soustředit se na to, jak konkrétní a věrohodný je inzerát.</w:t>
      </w:r>
    </w:p>
    <w:p>
      <w:pPr>
        <w:jc w:val="center"/>
      </w:pPr>
      <w:r>
        <w:drawing>
          <wp:inline distT="0" distB="0" distL="0" distR="0">
            <wp:extent cx="5943600" cy="3962400"/>
            <wp:docPr id="2" name="Obrazek 2"/>
            <a:graphic xmlns:a="http://schemas.openxmlformats.org/drawingml/2006/main">
              <a:graphicData uri="http://schemas.openxmlformats.org/drawingml/2006/picture">
                <pic:pic xmlns:pic="http://schemas.openxmlformats.org/drawingml/2006/picture">
                  <pic:nvPicPr>
                    <pic:cNvPr id="102" name="foto-2.png"/>
                    <pic:cNvPicPr/>
                  </pic:nvPicPr>
                  <pic:blipFill>
                    <a:blip r:embed="rIdImg2"/>
                    <a:stretch>
                      <a:fillRect/>
                    </a:stretch>
                  </pic:blipFill>
                  <pic:spPr>
                    <a:xfrm>
                      <a:off x="0" y="0"/>
                      <a:ext cx="5943600" cy="3962400"/>
                    </a:xfrm>
                    <a:prstGeom prst="rect">
                      <a:avLst/>
                    </a:prstGeom>
                  </pic:spPr>
                </pic:pic>
              </a:graphicData>
            </a:graphic>
          </wp:inline>
        </w:drawing>
      </w:r>
    </w:p>
    <w:p>
      <w:pPr>
        <w:pStyle w:val="Heading2"/>
      </w:pPr>
      <w:r>
        <w:rPr/>
        <w:t xml:space="preserve">Ověřování je tu důležitější</w:t>
      </w:r>
    </w:p>
    <w:p>
      <w:r>
        <w:rPr/>
        <w:t xml:space="preserve">V regionu s nízkými cenami a vysokou fluktuací se vyplatí kontrolovat pečlivěji. Sledujte, jak dlouho profil běží a jestli se fotky obměňují. Konkrétní ceník za konkrétní délky je základ – „vše dle domluvy" bez jediného čísla znamená, že se cena bude tvořit až na místě.</w:t>
      </w:r>
    </w:p>
    <w:p>
      <w:r>
        <w:rPr/>
        <w:t xml:space="preserve">Nejjistější je vybírat z přehledu, který někdo průběžně kontroluje, místo procházení náhodných inzerátů. Pokud hledáte konkrétně soukromí bytu, projděte si sekci </w:t>
      </w:r>
      <w:hyperlink r:id="rIdLink2">
        <w:r>
          <w:rPr>
            <w:rStyle w:val="Hyperlink"/>
            <w:color w:val="0563C1"/>
            <w:u w:val="single"/>
          </w:rPr>
          <w:t xml:space="preserve">erotické priváty v Mostě</w:t>
        </w:r>
      </w:hyperlink>
      <w:r>
        <w:rPr/>
        <w:t xml:space="preserve">.</w:t>
      </w:r>
    </w:p>
    <w:p>
      <w:pPr>
        <w:pStyle w:val="Heading2"/>
      </w:pPr>
      <w:r>
        <w:rPr/>
        <w:t xml:space="preserve">Rozšíření hledání po regionu</w:t>
      </w:r>
    </w:p>
    <w:p>
      <w:r>
        <w:rPr/>
        <w:t xml:space="preserve">Když v Mostě nenajdete, co hledáte, má smysl podívat se dál. Teplice mají o něco víc masážních salonů, Ústí nad Labem širší nabídku celkově, Chomutov je srovnatelný s Mostem. Vzdálenosti jsou takové, že cesta autem trvá do půl hodiny.</w:t>
      </w:r>
    </w:p>
    <w:p>
      <w:r>
        <w:rPr/>
        <w:t xml:space="preserve">Praktický postup: nejdřív si ujasněte, jaký typ služby chcete a jaký máte rozpočet. Teprve pak hledejte, a to rovnou napříč regionem. Ušetříte si zklamání z toho, že v jednom městě zrovna není nikdo dostupný.</w:t>
      </w:r>
    </w:p>
    <w:p>
      <w:pPr>
        <w:pStyle w:val="Heading2"/>
      </w:pPr>
      <w:r>
        <w:rPr/>
        <w:t xml:space="preserve">Dostupnost bez auta</w:t>
      </w:r>
    </w:p>
    <w:p>
      <w:r>
        <w:rPr/>
        <w:t xml:space="preserve">Severočeská pánev má hustou síť veřejné dopravy, což je při hledání praktická výhoda. Mezi Mostem a Litvínovem jezdí tramvaj, do Chomutova a Teplic vlaky i autobusy s vysokou frekvencí. Cesta mezi sousedními městy zabere obvykle patnáct až třicet minut a poslední spoje jezdí relativně pozdě.</w:t>
      </w:r>
    </w:p>
    <w:p>
      <w:r>
        <w:rPr/>
        <w:t xml:space="preserve">Přesto si spojení ověřte předem, hlavně pokud plánujete večerní termín. Nic nezkazí dojem víc než sledování hodinek během setkání, protože Vám za dvacet minut jede poslední autobus. Pokud Vám dopravní spojení nevychází, je rozumnější zůstat u nabídky přímo ve městě, kde jste.</w:t>
      </w:r>
    </w:p>
    <w:p>
      <w:pPr>
        <w:pStyle w:val="Heading2"/>
      </w:pPr>
      <w:r>
        <w:rPr/>
        <w:t xml:space="preserve">Diskrétnost na sídlišti</w:t>
      </w:r>
    </w:p>
    <w:p>
      <w:r>
        <w:rPr/>
        <w:t xml:space="preserve">Sídlištní zástavba má pro diskrétnost jednu velkou přednost: nikdo si nevšímá, kdo kam jde. Vchody jsou průchozí, lidí je hodně a návštěva nevzbudí pozornost. Poskytovatelky to vědí a byty umisťují právě tam.</w:t>
      </w:r>
    </w:p>
    <w:p>
      <w:r>
        <w:rPr/>
        <w:t xml:space="preserve">Standardní opatření na Vaší straně jsou stejná jako všude: samostatné telefonní číslo, žádné fotky ani osobní údaje, domluva telefonicky a platba hotově až na místě. Zálohu předem neposílejte nikdy, ani při sebelepším vysvětlení.</w:t>
      </w:r>
    </w:p>
    <w:p>
      <w:pPr>
        <w:pStyle w:val="Heading2"/>
      </w:pPr>
      <w:r>
        <w:rPr/>
        <w:t xml:space="preserve">Časté dotazy</w:t>
      </w:r>
    </w:p>
    <w:p>
      <w:r>
        <w:rPr>
          <w:b/>
        </w:rPr>
        <w:t xml:space="preserve">Vyplatí se hledat i v Teplicích nebo Chomutově?</w:t>
      </w:r>
      <w:r>
        <w:rPr/>
        <w:t xml:space="preserve"> Ano. Města jsou od Mostu do půl hodiny cesty a nabídka se doplňuje. Pokud v Mostě nenajdete volný termín nebo typ služby, který hledáte, rozšíření na okolní města výběr několikanásobně zvětší.</w:t>
      </w:r>
    </w:p>
    <w:p>
      <w:r>
        <w:rPr>
          <w:b/>
        </w:rPr>
        <w:t xml:space="preserve">Proč jsou ceny na Mostecku tak nízké?</w:t>
      </w:r>
      <w:r>
        <w:rPr/>
        <w:t xml:space="preserve"> Souvisí to s ekonomickou situací regionu a s vysokou konkurencí v hustě osídleném pásu měst. Nízká hladina ale znamená i větší rozptyl kvality – nejlevnější nabídky na trhu je lepší přeskočit.</w:t>
      </w:r>
    </w:p>
    <w:sectPr>
      <w:pgSz w:w="11906" w:h="16838"/>
      <w:pgMar w:top="1134" w:right="1134" w:bottom="1134" w:left="1134"/>
    </w:sectPr>
  </w:body>
</w:document>
</file>

<file path=word/numbering.xml><?xml version="1.0" encoding="utf-8"?>
<w:numbering xmlns:w="http://schemas.openxmlformats.org/wordprocessingml/2006/main">
  <w:abstractNum w:abstractNumId="0">
    <w:lvl w:ilvl="0">
      <w:start w:val="1"/>
      <w:numFmt w:val="bullet"/>
      <w:lvlText w:val="•"/>
      <w:pPr>
        <w:ind w:left="720" w:hanging="360"/>
      </w:pPr>
      <w:rPr>
        <w:rFonts w:ascii="Symbol" w:hAnsi="Symbol"/>
      </w:rPr>
    </w:lvl>
  </w:abstractNum>
  <w:num w:numId="1">
    <w:abstractNumId w:val="0"/>
  </w:num>
</w:numbering>
</file>

<file path=word/styles.xml><?xml version="1.0" encoding="utf-8"?>
<w:styles xmlns:w="http://schemas.openxmlformats.org/wordprocessingml/2006/main">
  <w:docDefaults>
    <w:rPrDefault>
      <w:rPr>
        <w:rFonts w:ascii="Calibri" w:hAnsi="Calibri"/>
        <w:sz w:val="22"/>
        <w:lang w:val="cs-CZ"/>
      </w:rPr>
    </w:rPrDefault>
    <w:pPrDefault>
      <w:pPr>
        <w:spacing w:after="160" w:line="276" w:lineRule="auto"/>
      </w:pPr>
    </w:pPrDefault>
  </w:docDefaults>
  <w:style w:type="paragraph" w:default="1" w:styleId="Normal">
    <w:name w:val="Normal"/>
  </w:style>
  <w:style w:type="paragraph" w:styleId="Heading1">
    <w:name w:val="heading 1"/>
    <w:basedOn w:val="Normal"/>
    <w:pPr>
      <w:outlineLvl w:val="0"/>
      <w:spacing w:before="240" w:after="160"/>
    </w:pPr>
    <w:rPr>
      <w:b/>
      <w:sz w:val="40"/>
      <w:color w:val="1F2430"/>
    </w:rPr>
  </w:style>
  <w:style w:type="paragraph" w:styleId="Heading2">
    <w:name w:val="heading 2"/>
    <w:basedOn w:val="Normal"/>
    <w:pPr>
      <w:outlineLvl w:val="1"/>
      <w:spacing w:before="280" w:after="120"/>
    </w:pPr>
    <w:rPr>
      <w:b/>
      <w:sz w:val="30"/>
      <w:color w:val="1F2430"/>
    </w:rPr>
  </w:style>
  <w:style w:type="paragraph" w:styleId="ListParagraph">
    <w:name w:val="List Paragraph"/>
    <w:basedOn w:val="Normal"/>
    <w:pPr>
      <w:ind w:left="720"/>
      <w:spacing w:after="80"/>
    </w:pPr>
  </w:style>
  <w:style w:type="character" w:styleId="Hyperlink">
    <w:name w:val="Hyperlink"/>
    <w:rPr>
      <w:color w:val="0563C1"/>
      <w:u w:val="single"/>
    </w:rPr>
  </w:style>
</w:styles>
</file>

<file path=word/_rels/document.xml.rels><?xml version="1.0" encoding="UTF-8" standalone="yes"?><Relationships xmlns="http://schemas.openxmlformats.org/package/2006/relationships"><Relationship Id="rIdLink1" Type="http://schemas.openxmlformats.org/officeDocument/2006/relationships/hyperlink" Target="https://naprivat.net/divky/most/" TargetMode="External"/><Relationship Id="rIdLink2" Type="http://schemas.openxmlformats.org/officeDocument/2006/relationships/hyperlink" Target="https://naprivat.net/divky/most/places/privat/" TargetMode="External"/><Relationship Id="rIdStyles" Type="http://schemas.openxmlformats.org/officeDocument/2006/relationships/styles" Target="styles.xml"/><Relationship Id="rIdNum" Type="http://schemas.openxmlformats.org/officeDocument/2006/relationships/numbering" Target="numbering.xml"/><Relationship Id="rIdImg1" Type="http://schemas.openxmlformats.org/officeDocument/2006/relationships/image" Target="media/foto-1.png"/><Relationship Id="rIdImg2" Type="http://schemas.openxmlformats.org/officeDocument/2006/relationships/image" Target="media/foto-2.png"/></Relationships>
</file>

<file path=docProps/core.xml><?xml version="1.0" encoding="utf-8"?>
<cp:coreProperties xmlns:cp="http://schemas.openxmlformats.org/package/2006/metadata/core-properties" xmlns:dc="http://purl.org/dc/elements/1.1/" xmlns:dcterms="http://purl.org/dc/terms/" xmlns:xsi="http://www.w3.org/2001/XMLSchema-instance">
  <dc:title>Sex Most: priváty, erotické masáže a escort na Mostecku</dc:title>
  <dc:description>Erotická nabídka v Mostě a okolí – priváty, masáže i doprovod. Jak vybrat ověřený profil, jaké jsou ceny a proč se vyplatí hledat i v sousedních městech.</dc:description>
  <dc:creator>Naprivat.net</dc:creator>
  <cp:lastModifiedBy>Naprivat.net</cp:lastModifiedBy>
  <dcterms:created xsi:type="dcterms:W3CDTF">2026-08-29T06:31:55Z</dcterms:created>
</cp:coreProperties>
</file>